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Аффилированность и группа лиц</w:t>
      </w:r>
    </w:p>
    <w:p>
      <w:pPr>
        <w:keepNext/>
      </w:pPr>
      <w:r>
        <w:rPr>
          <w:b/>
        </w:rPr>
        <w:t>Закон РСФСР от 22.03.1991 № 948-1 «О конкуренции и ограничении монополистической деятельности на товарных рынках», статья 4. Извлечения из редакции от 31.07.2025.</w:t>
      </w:r>
    </w:p>
    <w:p>
      <w:pPr>
        <w:spacing w:after="160"/>
        <w:ind w:left="216"/>
      </w:pPr>
      <w:r>
        <w:t>«аффилированные лица - физические и юридические лица, способные оказывать влияние на деятельность юридических и (или) физических лиц, осуществляющих предпринимательскую деятельность;»</w:t>
      </w:r>
    </w:p>
    <w:p>
      <w:pPr>
        <w:spacing w:after="160"/>
        <w:ind w:left="216"/>
      </w:pPr>
      <w:r>
        <w:t>«аффилированными лицами юридического лица являются:»</w:t>
      </w:r>
    </w:p>
    <w:p>
      <w:pPr>
        <w:spacing w:after="160"/>
        <w:ind w:left="216"/>
      </w:pPr>
      <w:r>
        <w:t>«член его совета директоров (наблюдательного совета) или иного коллегиального органа управления, член его коллегиального исполнительного органа, а также лицо, осуществляющее полномочия его единоличного исполнительного органа;»</w:t>
      </w:r>
    </w:p>
    <w:p>
      <w:pPr>
        <w:spacing w:after="160"/>
        <w:ind w:left="216"/>
      </w:pPr>
      <w:r>
        <w:t>«лица, принадлежащие к той группе лиц, к которой принадлежит данное юридическое лицо;»</w:t>
      </w:r>
    </w:p>
    <w:p>
      <w:pPr>
        <w:spacing w:after="160"/>
        <w:ind w:left="216"/>
      </w:pPr>
      <w:r>
        <w:t>«лица, которые имеют право распоряжаться более чем 20 процентами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p>
    <w:p>
      <w:pPr>
        <w:spacing w:after="160"/>
        <w:ind w:left="216"/>
      </w:pPr>
      <w:r>
        <w:t>«юридическое лицо, в котором данное юридическое лицо имеет право распоряжаться более чем 20 процентами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p>
    <w:p>
      <w:pPr>
        <w:spacing w:after="160"/>
        <w:ind w:left="216"/>
      </w:pPr>
      <w:r>
        <w:t>«аффилированными лицами физического лица, осуществляющего предпринимательскую деятельность, являются:»</w:t>
      </w:r>
    </w:p>
    <w:p>
      <w:pPr>
        <w:spacing w:after="160"/>
        <w:ind w:left="216"/>
      </w:pPr>
      <w:r>
        <w:t>«лица, принадлежащие к той группе лиц, к которой принадлежит данное физическое лицо;»</w:t>
      </w:r>
    </w:p>
    <w:p>
      <w:pPr>
        <w:spacing w:after="160"/>
        <w:ind w:left="216"/>
      </w:pPr>
      <w:r>
        <w:t>«юридическое лицо, в котором данное физическое лицо имеет право распоряжаться более чем 20 процентами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p>
    <w:p>
      <w:pPr>
        <w:keepNext/>
        <w:pageBreakBefore/>
      </w:pPr>
      <w:r>
        <w:rPr>
          <w:b/>
        </w:rPr>
        <w:t>Федеральный закон от 26.07.2006 № 135-ФЗ «О защите конкуренции», часть 1 статьи 9.</w:t>
      </w:r>
    </w:p>
    <w:p>
      <w:pPr>
        <w:spacing w:after="160"/>
        <w:ind w:left="216"/>
      </w:pPr>
      <w:r>
        <w:t>«1. Группой лиц признается совокупность физических лиц и (или) юридических лиц, соответствующих одному или нескольким признакам из следующих признаков:»</w:t>
      </w:r>
    </w:p>
    <w:p>
      <w:pPr>
        <w:spacing w:after="160"/>
        <w:ind w:left="216"/>
      </w:pPr>
      <w:r>
        <w:t>«1)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pPr>
        <w:spacing w:after="160"/>
        <w:ind w:left="216"/>
      </w:pPr>
      <w:r>
        <w:t>«2) юридическое лицо и осуществляющие функции единоличного исполнительного органа этого юридического лица физическое лицо или юридическое лицо;»</w:t>
      </w:r>
    </w:p>
    <w:p>
      <w:pPr>
        <w:spacing w:after="160"/>
        <w:ind w:left="216"/>
      </w:pPr>
      <w:r>
        <w:t>«3)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p>
    <w:p>
      <w:pPr>
        <w:spacing w:after="160"/>
        <w:ind w:left="216"/>
      </w:pPr>
      <w:r>
        <w:t>«4) юридические лица, в которых более чем пятьдесят процентов количественного состава коллегиального исполнительного органа и (или) совета директоров (наблюдательного совета, совета фонда) составляют одни и те же физические лица;»</w:t>
      </w:r>
    </w:p>
    <w:p>
      <w:pPr>
        <w:spacing w:after="160"/>
        <w:ind w:left="216"/>
      </w:pPr>
      <w:r>
        <w:t>«5) 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w:t>
      </w:r>
    </w:p>
    <w:p>
      <w:pPr>
        <w:spacing w:after="160"/>
        <w:ind w:left="216"/>
      </w:pPr>
      <w:r>
        <w:t>«6) 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p>
    <w:p>
      <w:pPr>
        <w:spacing w:after="160"/>
        <w:ind w:left="216"/>
      </w:pPr>
      <w:r>
        <w:t>«7) физическое лицо, его супруг, родители (в том числе усыновители), дети (в том числе усыновленные), полнородные и неполнородные братья и сестры;»</w:t>
      </w:r>
    </w:p>
    <w:p>
      <w:pPr>
        <w:spacing w:after="160"/>
        <w:ind w:left="216"/>
      </w:pPr>
      <w:r>
        <w:t>«8) лица, каждое из которых по какому-либо из указанных в пунктах 1 - 7 настоящей части признаку входит в группу с одним и тем же лицом, а также другие лица, входящие с любым из таких лиц в группу по какому-либо из указанных в пунктах 1 - 7 настоящей части признаку;»</w:t>
      </w:r>
    </w:p>
    <w:p>
      <w:pPr>
        <w:spacing w:after="160"/>
        <w:ind w:left="216"/>
      </w:pPr>
      <w:r>
        <w:t>«9) хозяйственное общество (товарищество, хозяйственное партнерство), физические лица и (или) юридические лица, которые по какому-либо из указанных в пунктах 1 - 8 настоящей части признаков входят в группу лиц,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pPr>
        <w:keepNext/>
        <w:pageBreakBefore/>
      </w:pPr>
      <w:r>
        <w:rPr>
          <w:b/>
        </w:rPr>
        <w:t>Постановление Правительства Москвы от 13.11.2012 № 646-ПП (ред. от 25.03.2025). Приложение 6. Пункты 1.4.4 и 1.4.17.</w:t>
      </w:r>
    </w:p>
    <w:p>
      <w:pPr>
        <w:spacing w:after="160"/>
        <w:ind w:left="216"/>
      </w:pPr>
      <w:r>
        <w:t>«1.4.4. Осуществление на день подачи заявки претендентом или его аффилированными с ним лицами, признанными таковыми в соответствии с законодательством Российской Федерации, в качестве основного вида экономической деятельности одного из следующих видов экономической деятельности в соответствии с Общероссийским классификатором видов экономической деятельности:</w:t>
        <w:br/>
        <w:t>1.4.4.1. Научные исследования и разработки.</w:t>
        <w:br/>
        <w:t>1.4.4.2. Технические испытания, исследования, анализ и сертификация.</w:t>
        <w:br/>
        <w:t>1.4.4.3. Деятельность в области информации и связи.</w:t>
        <w:br/>
        <w:t>1.4.4.4. Обрабатывающее производство (за исключением видов экономической деятельности, классифицируемых в соответствии с Общероссийским классификатором видов экономической деятельности по группам 11.01-11.05, классам 12 и 19).»</w:t>
      </w:r>
    </w:p>
    <w:p>
      <w:pPr>
        <w:spacing w:after="160"/>
        <w:ind w:left="216"/>
      </w:pPr>
      <w:r>
        <w:t>«1.4.17. Осуществление самостоятельно претендентом или его аффилированными лицами, признанными таковыми в соответствии с законодательством Российской Федерации, производства товаров на территории Российской Федерации, реализуемых за пределы территории Российской Федерации, на день подачи заявки.»</w:t>
      </w:r>
    </w:p>
    <w:p>
      <w:pPr>
        <w:keepNext/>
      </w:pPr>
      <w:r>
        <w:rPr>
          <w:b/>
        </w:rPr>
        <w:t>Приложение 1 к Порядку из приложения 6 к постановлению № 646-ПП — Перечень документов, пункты 1.16 и 1.17.</w:t>
      </w:r>
    </w:p>
    <w:p>
      <w:pPr>
        <w:spacing w:after="160"/>
        <w:ind w:left="216"/>
      </w:pPr>
      <w:r>
        <w:t>«1.16. Копии документов, подтверждающих производство на территории Российской Федерации товаров, создание результатов интеллектуальной деятельности, оказание услуг претендентом или его аффилированными лицами, которые реализуются за пределы территории Российской Федерации.»</w:t>
      </w:r>
    </w:p>
    <w:p>
      <w:pPr>
        <w:spacing w:after="160"/>
        <w:ind w:left="216"/>
      </w:pPr>
      <w:r>
        <w:t>«1.17. Копия документа, выданного уполномоченным органом в соответствии с законодательством Российской Федерации, подтверждающего происхождение товара на территории Российской Федерации, реализуемого по договору.»</w:t>
      </w:r>
    </w:p>
    <w:sectPr w:rsidR="00FC693F" w:rsidRPr="0006063C" w:rsidSect="00034616">
      <w:footerReference w:type="default" r:id="rId9"/>
      <w:pgSz w:w="12240" w:h="15840"/>
      <w:pgMar w:top="893" w:right="1037" w:bottom="893"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t xml:space="preserve">Раздатка 9 • Очный семинар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47" w:lineRule="auto"/>
    </w:pPr>
    <w:rPr>
      <w:rFonts w:ascii="Times New Roman" w:hAnsi="Times New Roman"/>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20"/>
      <w:outlineLvl w:val="0"/>
    </w:pPr>
    <w:rPr>
      <w:rFonts w:asciiTheme="majorHAnsi" w:eastAsiaTheme="majorEastAsia" w:hAnsiTheme="majorHAnsi" w:cstheme="majorBidi" w:ascii="Times New Roman" w:hAnsi="Times New Roman"/>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00" w:after="120"/>
      <w:outlineLvl w:val="1"/>
    </w:pPr>
    <w:rPr>
      <w:rFonts w:asciiTheme="majorHAnsi" w:eastAsiaTheme="majorEastAsia" w:hAnsiTheme="majorHAnsi" w:cstheme="majorBidi" w:ascii="Times New Roman" w:hAnsi="Times New Roman"/>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20" w:line="240" w:lineRule="auto"/>
      <w:contextualSpacing/>
    </w:pPr>
    <w:rPr>
      <w:rFonts w:asciiTheme="majorHAnsi" w:eastAsiaTheme="majorEastAsia" w:hAnsiTheme="majorHAnsi" w:cstheme="majorBidi" w:ascii="Times New Roman" w:hAnsi="Times New Roman"/>
      <w:color w:val="000000"/>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www.consultant.ru/document/cons_doc_LAW_51/932741089b4d76ab07c535e5835a98a88479b2e8/" TargetMode="External"/><Relationship Id="rId11" Type="http://schemas.openxmlformats.org/officeDocument/2006/relationships/hyperlink" Target="https://www.consultant.ru/document/cons_doc_LAW_61763/6216ed1750c4bef4601d5a9d3a2762cf6763ba2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